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color w:val="000000"/>
          <w:sz w:val="19"/>
          <w:szCs w:val="19"/>
        </w:rPr>
      </w:pPr>
      <w:r w:rsidRPr="004B5249">
        <w:rPr>
          <w:rFonts w:ascii="Arial" w:hAnsi="Arial" w:cs="Arial"/>
          <w:b/>
          <w:color w:val="000000"/>
          <w:sz w:val="19"/>
          <w:szCs w:val="19"/>
        </w:rPr>
        <w:t>Общая информация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color w:val="000000"/>
          <w:sz w:val="19"/>
          <w:szCs w:val="19"/>
        </w:rPr>
      </w:pPr>
      <w:r w:rsidRPr="004B5249">
        <w:rPr>
          <w:rFonts w:ascii="Arial" w:hAnsi="Arial" w:cs="Arial"/>
          <w:color w:val="000000"/>
          <w:sz w:val="19"/>
          <w:szCs w:val="19"/>
        </w:rPr>
        <w:t>Протокол сигнализации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  <w:proofErr w:type="spellStart"/>
      <w:r w:rsidRPr="004B5249">
        <w:rPr>
          <w:rFonts w:ascii="Arial" w:hAnsi="Arial" w:cs="Arial"/>
          <w:color w:val="000000"/>
          <w:sz w:val="19"/>
          <w:szCs w:val="19"/>
        </w:rPr>
        <w:t>sip</w:t>
      </w:r>
      <w:proofErr w:type="spellEnd"/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color w:val="000000"/>
          <w:sz w:val="19"/>
          <w:szCs w:val="19"/>
        </w:rPr>
      </w:pPr>
      <w:r w:rsidRPr="004B5249">
        <w:rPr>
          <w:rFonts w:ascii="Arial" w:hAnsi="Arial" w:cs="Arial"/>
          <w:color w:val="000000"/>
          <w:sz w:val="19"/>
          <w:szCs w:val="19"/>
        </w:rPr>
        <w:t>Передача DTMF, формат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  <w:r w:rsidRPr="004B5249">
        <w:rPr>
          <w:rFonts w:ascii="Arial" w:hAnsi="Arial" w:cs="Arial"/>
          <w:color w:val="000000"/>
          <w:sz w:val="19"/>
          <w:szCs w:val="19"/>
        </w:rPr>
        <w:t>RFC2833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color w:val="000000"/>
          <w:sz w:val="19"/>
          <w:szCs w:val="19"/>
        </w:rPr>
      </w:pPr>
      <w:r w:rsidRPr="004B5249">
        <w:rPr>
          <w:rFonts w:ascii="Arial" w:hAnsi="Arial" w:cs="Arial"/>
          <w:color w:val="000000"/>
          <w:sz w:val="19"/>
          <w:szCs w:val="19"/>
        </w:rPr>
        <w:t>Предпочтительные кодеки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  <w:r w:rsidRPr="004B5249">
        <w:rPr>
          <w:rFonts w:ascii="Arial" w:hAnsi="Arial" w:cs="Arial"/>
          <w:color w:val="000000"/>
          <w:sz w:val="19"/>
          <w:szCs w:val="19"/>
        </w:rPr>
        <w:t xml:space="preserve"> </w:t>
      </w:r>
      <w:r w:rsidRPr="004B5249">
        <w:rPr>
          <w:rFonts w:ascii="Arial" w:hAnsi="Arial" w:cs="Arial"/>
          <w:color w:val="000000"/>
          <w:sz w:val="19"/>
          <w:szCs w:val="19"/>
          <w:lang w:val="en-US"/>
        </w:rPr>
        <w:t>g</w:t>
      </w:r>
      <w:r w:rsidRPr="004B5249">
        <w:rPr>
          <w:rFonts w:ascii="Arial" w:hAnsi="Arial" w:cs="Arial"/>
          <w:color w:val="000000"/>
          <w:sz w:val="19"/>
          <w:szCs w:val="19"/>
        </w:rPr>
        <w:t>711</w:t>
      </w:r>
      <w:r w:rsidRPr="004B5249">
        <w:rPr>
          <w:rFonts w:ascii="Arial" w:hAnsi="Arial" w:cs="Arial"/>
          <w:color w:val="000000"/>
          <w:sz w:val="19"/>
          <w:szCs w:val="19"/>
          <w:lang w:val="en-US"/>
        </w:rPr>
        <w:t>a</w:t>
      </w:r>
      <w:r w:rsidRPr="004B5249">
        <w:rPr>
          <w:rFonts w:ascii="Arial" w:hAnsi="Arial" w:cs="Arial"/>
          <w:color w:val="000000"/>
          <w:sz w:val="19"/>
          <w:szCs w:val="19"/>
        </w:rPr>
        <w:t>,</w:t>
      </w:r>
      <w:r w:rsidRPr="004B5249">
        <w:rPr>
          <w:rFonts w:ascii="Arial" w:hAnsi="Arial" w:cs="Arial"/>
          <w:color w:val="000000"/>
          <w:sz w:val="19"/>
          <w:szCs w:val="19"/>
          <w:lang w:val="en-US"/>
        </w:rPr>
        <w:t>g</w:t>
      </w:r>
      <w:r w:rsidRPr="004B5249">
        <w:rPr>
          <w:rFonts w:ascii="Arial" w:hAnsi="Arial" w:cs="Arial"/>
          <w:color w:val="000000"/>
          <w:sz w:val="19"/>
          <w:szCs w:val="19"/>
        </w:rPr>
        <w:t>711</w:t>
      </w:r>
      <w:r w:rsidRPr="004B5249">
        <w:rPr>
          <w:rFonts w:ascii="Arial" w:hAnsi="Arial" w:cs="Arial"/>
          <w:color w:val="000000"/>
          <w:sz w:val="19"/>
          <w:szCs w:val="19"/>
          <w:lang w:val="en-US"/>
        </w:rPr>
        <w:t>u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Адрес сервера (домен) персональный для каждой ВАТС. Посмотреть можно в ЛК.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Pr="004B5249" w:rsidRDefault="004B5249" w:rsidP="004B5249">
      <w:pPr>
        <w:shd w:val="clear" w:color="auto" w:fill="FAF6ED"/>
        <w:spacing w:after="72" w:line="286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4B524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Типовые настройки систем ограничения доступа (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Firewall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, брандмауэры и тому подобное)</w:t>
      </w:r>
    </w:p>
    <w:p w:rsidR="004B5249" w:rsidRPr="004B5249" w:rsidRDefault="004B5249" w:rsidP="004B5249">
      <w:pPr>
        <w:shd w:val="clear" w:color="auto" w:fill="FAF6ED"/>
        <w:spacing w:before="96" w:after="24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работы услуги необходимо открыть доступ на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фаерволе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/роутере/брандмауэре и т.д., осуществив следующие действия: 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• разрешить входящие соединения и исходящий трафик по протоколу UDP </w:t>
      </w:r>
      <w:bookmarkStart w:id="0" w:name="_GoBack"/>
      <w:bookmarkEnd w:id="0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прохождения сигнальных SIP сообщений для адресов: 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91.143.36.250</w:t>
      </w:r>
      <w:r w:rsidR="00B616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B616C6" w:rsidRPr="00B616C6">
        <w:t xml:space="preserve"> </w:t>
      </w:r>
      <w:r w:rsidR="00B616C6" w:rsidRPr="00B616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212.34.47.196</w:t>
      </w:r>
      <w:r w:rsidR="00B616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B616C6" w:rsidRPr="00B616C6">
        <w:t xml:space="preserve"> </w:t>
      </w:r>
      <w:r w:rsidR="00B616C6" w:rsidRPr="00B616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212.34.47.19</w:t>
      </w:r>
      <w:r w:rsidR="00B616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порты с 1024 по 65535.</w:t>
      </w:r>
    </w:p>
    <w:p w:rsidR="004B5249" w:rsidRP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P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Безопасность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В последнее время участились атаки на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VoIP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-оборудование. Данный материал должен помочь обезопасить от взлома ваше оборудование. 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Общие правила по безопасности: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1. Никогда не используйте стандартные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авторизационные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gram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данные</w:t>
      </w:r>
      <w:proofErr w:type="gram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 например, логин: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admin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, пароль: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admin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2. Никогда не используйте легкие пароли: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qwerty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,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rfvtgb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,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edcbhu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, p@ssw0rd, ....;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3. По возможности не используйте стандартные порты SSH: 22, http: 80 (8080), telnet: 23,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sip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: 5060. Все сканнеры в первую очередь сканируют стандартные порты;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4. Работать с SIP телефонами по возможности только за NAT (подключайте SIP оборудование к маршрутизатору (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router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);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5. Не настраивайте на маршрутизаторе и точек доступа опцию DMZ;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6. Не пользоваться сомнительными </w:t>
      </w:r>
      <w:proofErr w:type="spell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Софтфонами</w:t>
      </w:r>
      <w:proofErr w:type="spell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7. Настоятельно рекомендуем настраивать опцию в Личном кабинете "Разрешить доступ по протоколу SIP только с указанных адресов" Пример и Разрешенных направлений вызовов в Личном кабинете, Пример;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 xml:space="preserve">8. Рекомендуем обновлять SIP-оборудование на </w:t>
      </w:r>
      <w:proofErr w:type="gramStart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последние</w:t>
      </w:r>
      <w:proofErr w:type="gramEnd"/>
      <w:r w:rsidRPr="004B5249">
        <w:rPr>
          <w:rFonts w:ascii="Arial" w:hAnsi="Arial" w:cs="Arial"/>
          <w:b/>
          <w:bCs/>
          <w:color w:val="000000"/>
          <w:sz w:val="19"/>
          <w:szCs w:val="19"/>
        </w:rPr>
        <w:t xml:space="preserve"> ПО, Пример;</w:t>
      </w:r>
    </w:p>
    <w:p w:rsidR="004B5249" w:rsidRPr="004B5249" w:rsidRDefault="004B5249" w:rsidP="004B5249">
      <w:pPr>
        <w:pStyle w:val="a3"/>
        <w:shd w:val="clear" w:color="auto" w:fill="FAF6ED"/>
        <w:spacing w:before="96" w:after="12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9. Использовать антивирусы на компьютерах, где установлены программные телефоны;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  <w:r w:rsidRPr="004B5249">
        <w:rPr>
          <w:rFonts w:ascii="Arial" w:hAnsi="Arial" w:cs="Arial"/>
          <w:b/>
          <w:bCs/>
          <w:color w:val="000000"/>
          <w:sz w:val="19"/>
          <w:szCs w:val="19"/>
        </w:rPr>
        <w:t>10. Рекомендуем настроить проброс не со всего интернета, а только с адресов провайдера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Требования к Интернет-каналу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Только при соблюдении нижеперечисленных показателей качества интернет соединения, мы можем гарантировать качественную работу сервиса передачи голоса.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 ПОЛОСА ПРОПУСКАНИЯ.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Ваш канал доступа в Интернет должен быть рассчитан исходя из того, что один разговор требует минимальную полосу пропускания 100 кбит/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</w:t>
      </w:r>
      <w:proofErr w:type="gramEnd"/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ПОТЕРЯ ПАКЕТОВ.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Максимальный процент потерь не должен составлять более 5 %.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 ЗАДЕРЖКА В ПЕРЕДАЧЕ ПАКЕТОВ.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IP пакеты должны передаваться с максимальной задержкой 100-150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млсек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4. ОТКЛОНЕНИЕ ОТ СРЕДНЕГО УРОВНЯ ЗАДЕРЖКИ.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Джи́ттер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не более 100-150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4B5249" w:rsidRDefault="004B5249" w:rsidP="004B5249">
      <w:pPr>
        <w:pStyle w:val="a3"/>
        <w:shd w:val="clear" w:color="auto" w:fill="FAF6ED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5. Некоторые провайдеры ограничивают своим клиентам количество сессий, инициированных пользователями, и поэтому в голосовой передаче также наблюдаются сбои. Для этого можно рекомендовать клиентам выключать скайп (это минус до 200 сессий на одного пользователя).</w:t>
      </w:r>
    </w:p>
    <w:p w:rsid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Диагностика качества соединения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использовании SIP-телефонии возникают проблемы с п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лохим качеством связи: искажение голоса, задержка, эхо, проблемы с завершением вызова (нарушения сигнализации).   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многих начинающих, а порою и у "продвинутых" пользователей первое, что приходит в голову: "В этом </w:t>
      </w:r>
      <w:proofErr w:type="gram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виноват</w:t>
      </w:r>
      <w:proofErr w:type="gram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SIP-провайдер".  Прежде, чем делать скоропостижные выводы или открывать сайт определения скорости, рекомендуем </w:t>
      </w:r>
      <w:proofErr w:type="gram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ознакомится</w:t>
      </w:r>
      <w:proofErr w:type="gram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 данным руководством которое поможет Вам более точно установить причину происходящего. Для начала обязательно отключите все работающие на данный момент закачки на Вашем компьютере, это могут быть торренты или другие </w:t>
      </w:r>
      <w:proofErr w:type="spell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файлообменные</w:t>
      </w:r>
      <w:proofErr w:type="spell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сети, обновления антивируса или операционной системы и т.п. Убедитесь, что Ваш тарифный план поддерживает скорость, которую Вы предполагаете увидеть, посмотрите условия тарифного плана, сделайте тест пропускной способности. Начните проверку с пункта Отклик. Для более точной информации о конкретном сайте или узле используйте Трассировку. Чтобы сообщить о проблеме нам, нужно подготовить данные для анализа - о том, как это сделать, смотрите пункт </w:t>
      </w:r>
      <w:proofErr w:type="spell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B5249" w:rsidRPr="004B5249" w:rsidRDefault="00F66EF7" w:rsidP="004B5249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.75pt" o:hralign="center" o:hrstd="t" o:hrnoshade="t" o:hr="t" fillcolor="#aaa" stroked="f"/>
        </w:pic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Отклик (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).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утилита для проверки соединений в сетях.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Она отправляет запросы указанному узлу сети и фиксирует поступающие ответы. Время между отправкой запроса и получением ответа позволяет  определять двусторонние задержки по маршруту и частоту потери пакетов, то есть косвенно определять загруженность на каналах передачи данных и промежуточных устройствах. Утилита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является одним из основных диагностических сре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дств в с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етях и входит в поставку всех современных сетевых операционных систем.</w:t>
      </w:r>
    </w:p>
    <w:p w:rsidR="004B5249" w:rsidRPr="004B5249" w:rsidRDefault="004B5249" w:rsidP="004B5249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Важно!</w:t>
      </w:r>
    </w:p>
    <w:p w:rsidR="004B5249" w:rsidRPr="004B5249" w:rsidRDefault="004B5249" w:rsidP="004B5249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B5249" w:rsidRPr="004B5249" w:rsidRDefault="004B5249" w:rsidP="004B5249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Некоторые сервера, узлы или маршруты могут блокировать отклик (</w:t>
      </w:r>
      <w:proofErr w:type="spellStart"/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ping</w:t>
      </w:r>
      <w:proofErr w:type="spellEnd"/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так же может быть увеличенный отклик, если </w:t>
      </w:r>
      <w:proofErr w:type="gramStart"/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отклик-запросы</w:t>
      </w:r>
      <w:proofErr w:type="gramEnd"/>
      <w:r w:rsidRPr="004B524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стоят в низком приоритете обработки данных у данного оборудования.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Проверить 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отклик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 какого то определенного сайта или узла элементарно. Запустите консольную строку (</w:t>
      </w: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Пуск &gt; Выполнить &gt; наберите 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cmd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&gt; </w:t>
      </w:r>
      <w:proofErr w:type="gram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Ок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 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появившемся черном окне наберите команду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 w:rsidR="000C7AEA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  <w:t>vats</w:t>
      </w:r>
      <w:r w:rsidR="000C7AEA" w:rsidRPr="000C7AE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proofErr w:type="spellStart"/>
      <w:r w:rsidR="000C7AEA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  <w:t>cifra</w:t>
      </w:r>
      <w:proofErr w:type="spellEnd"/>
      <w:r w:rsidR="000C7AEA" w:rsidRPr="000C7AE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1.</w:t>
      </w:r>
      <w:proofErr w:type="spellStart"/>
      <w:r w:rsidR="000C7AEA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  <w:t>ru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нажмите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Enter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дождитесь окончания проверки.</w:t>
      </w:r>
    </w:p>
    <w:p w:rsidR="004B5249" w:rsidRPr="004B5249" w:rsidRDefault="000C7AEA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34075" cy="2905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видно из скриншота, все пакеты были доставлены, потерь связи не наблюдается, средний отклик составляет 1мс, в вашем случае он может быть 60мс.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Более подробно в </w:t>
      </w:r>
      <w:hyperlink r:id="rId6" w:tooltip="https://ru.wikipedia.org/wiki/Ping" w:history="1">
        <w:r w:rsidRPr="004B5249">
          <w:rPr>
            <w:rFonts w:ascii="Arial" w:eastAsia="Times New Roman" w:hAnsi="Arial" w:cs="Arial"/>
            <w:color w:val="3366BB"/>
            <w:sz w:val="19"/>
            <w:szCs w:val="19"/>
            <w:lang w:eastAsia="ru-RU"/>
          </w:rPr>
          <w:t>Википедии</w:t>
        </w:r>
      </w:hyperlink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B5249" w:rsidRPr="004B5249" w:rsidRDefault="00F66EF7" w:rsidP="004B5249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aaa" stroked="f"/>
        </w:pic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Трассировка (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)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- это служебная компьютерная утилита, предназначенная для определения маршрутов следования данных в сетях.</w:t>
      </w:r>
    </w:p>
    <w:p w:rsidR="004B5249" w:rsidRPr="000C7AEA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Утилита </w:t>
      </w:r>
      <w:proofErr w:type="spell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выполняет отправку данных указанному узлу сети, при этом отображая сведения </w:t>
      </w:r>
      <w:proofErr w:type="gram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промежуточных маршрутизаторах, через которые прошли данные на пути к целевому узлу. В случае проблем при доставке данных до какого-либо узла программа позволяет определить, на каком именно участке сети возникли неполадки. Данной утилитой стоит пользоваться в личных </w:t>
      </w:r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целях для определения </w:t>
      </w:r>
      <w:proofErr w:type="gram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сложившийся</w:t>
      </w:r>
      <w:proofErr w:type="gram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ситуации в Интернете. Запустите консольную строку (Пуск &gt; Выполнить &gt; наберите </w:t>
      </w:r>
      <w:proofErr w:type="spell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cmd</w:t>
      </w:r>
      <w:proofErr w:type="spell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&gt; </w:t>
      </w:r>
      <w:proofErr w:type="gramStart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</w:t>
      </w:r>
      <w:proofErr w:type="gram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В появившемся черном окне наберите команду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 w:rsidR="000C7AEA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  <w:t>vats</w:t>
      </w:r>
      <w:r w:rsidR="000C7AEA" w:rsidRPr="000C7AE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proofErr w:type="spellStart"/>
      <w:r w:rsidR="000C7AEA"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  <w:t>cifra</w:t>
      </w:r>
      <w:proofErr w:type="spellEnd"/>
      <w:r w:rsidR="000C7AEA" w:rsidRPr="000C7AE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</w:t>
      </w: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.ru,</w:t>
      </w:r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нажмит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Enter</w:t>
      </w:r>
      <w:proofErr w:type="spellEnd"/>
      <w:r w:rsidRPr="004B52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дождитесь окончания проверки, появится надпись Трассировка завершена.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Теперь Вы наглядно 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видите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какой путь совершает запрос с Вашего компьютера до сервера </w:t>
      </w:r>
      <w:r w:rsidR="000C7A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Виртуальной АТС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Увеличение отклика (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зависит от нагрузки оборудования,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через которое проходит запрос и обрабатывается, это хорошо видно.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Более подробно в </w:t>
      </w:r>
      <w:hyperlink r:id="rId7" w:tooltip="https://ru.wikipedia.org/wiki/Traceroute" w:history="1">
        <w:r w:rsidRPr="004B5249">
          <w:rPr>
            <w:rFonts w:ascii="Arial" w:eastAsia="Times New Roman" w:hAnsi="Arial" w:cs="Arial"/>
            <w:color w:val="3366BB"/>
            <w:sz w:val="19"/>
            <w:szCs w:val="19"/>
            <w:lang w:eastAsia="ru-RU"/>
          </w:rPr>
          <w:t>Википедии</w:t>
        </w:r>
      </w:hyperlink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- это утилита для трассировки сетевого маршрута, сочетает в себе функциональность утилит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обладает дополнительными возможностями.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предоставляет информацию о латентности сети и потерях данных на промежуточных узлах между исходным пунктом и пунктом назначения. Команда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течение некоторого периода времени отправляет многочисленные сообщения с 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эхо-запросом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каждому маршрутизатору, находящемуся между исходным пунктом и пунктом назначения, а затем на основании пакетов, полученных от каждого из них, вычисляет результаты. Поскольку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показывает коэффициент потери пакетов для каждого маршрутизатора или связи, можно определить маршрутизаторы или подсети, на которых имеются проблемы. 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Команда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выполняет эквивалентное команде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действие, идентифицируя маршрутизаторы, находящиеся на пути.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Существенным отличием от программы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tracert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Windows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является то, что маршрут следования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icmp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-пакета записывается в тело этого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icmp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-пакета, что накладывает определенные ограничения. Во-первых, такой метод поддерживается не всеми маршрутизаторами, а во вторых, накладывается ограничение на длину маршрута.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Данную утилиту стоит использовать для более детального сбора информации, в частности, для уточнения каких-либо вопросов по качеству своего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интернет-соединения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Запустите командную строку (</w:t>
      </w:r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Пуск &gt; Выполнить &gt; наберите 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cmd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&gt; </w:t>
      </w:r>
      <w:proofErr w:type="gram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Ок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появившемся черном окне наберите команду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mail.ru</w:t>
      </w: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(вместо mail.ru укажите свой сайт), нажмите </w:t>
      </w:r>
      <w:proofErr w:type="spellStart"/>
      <w:r w:rsidRPr="004B5249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Enter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дождитесь окончания проверки.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Скопируйте результаты проверки: нажмите правой кнопкой мыши на черном экране, в появившемся окне нажмите</w:t>
      </w:r>
      <w:proofErr w:type="gram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</w:t>
      </w:r>
      <w:proofErr w:type="gram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ометить или Выделить все, обведите весь текст который выдал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pathping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(для "Выделить все" не требуется), еще раз нажмите правую кнопку мыши или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Enter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результаты </w:t>
      </w:r>
      <w:proofErr w:type="spellStart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скопированны</w:t>
      </w:r>
      <w:proofErr w:type="spellEnd"/>
      <w:r w:rsidRPr="004B524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B5249" w:rsidRPr="004B5249" w:rsidRDefault="00F66EF7" w:rsidP="004B5249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aaa" stroked="f"/>
        </w:pict>
      </w: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B5249" w:rsidRPr="004B5249" w:rsidRDefault="004B5249" w:rsidP="004B5249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E1A12" w:rsidRDefault="00DE1A12"/>
    <w:sectPr w:rsidR="00DE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49"/>
    <w:rsid w:val="000C7AEA"/>
    <w:rsid w:val="004B5249"/>
    <w:rsid w:val="00B616C6"/>
    <w:rsid w:val="00DE1A12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249"/>
  </w:style>
  <w:style w:type="paragraph" w:styleId="HTML">
    <w:name w:val="HTML Preformatted"/>
    <w:basedOn w:val="a"/>
    <w:link w:val="HTML0"/>
    <w:uiPriority w:val="99"/>
    <w:semiHidden/>
    <w:unhideWhenUsed/>
    <w:rsid w:val="004B5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2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52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B52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5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B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249"/>
  </w:style>
  <w:style w:type="paragraph" w:styleId="HTML">
    <w:name w:val="HTML Preformatted"/>
    <w:basedOn w:val="a"/>
    <w:link w:val="HTML0"/>
    <w:uiPriority w:val="99"/>
    <w:semiHidden/>
    <w:unhideWhenUsed/>
    <w:rsid w:val="004B5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2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52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B52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5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B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Tracerou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P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Давыденков Олег Петрович</dc:creator>
  <cp:lastModifiedBy>Давыденков Олег Петрович</cp:lastModifiedBy>
  <cp:revision>3</cp:revision>
  <dcterms:created xsi:type="dcterms:W3CDTF">2015-12-22T14:42:00Z</dcterms:created>
  <dcterms:modified xsi:type="dcterms:W3CDTF">2016-02-18T06:11:00Z</dcterms:modified>
</cp:coreProperties>
</file>